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不合格集中空调通风系统使用单位统计表</w:t>
      </w:r>
    </w:p>
    <w:p>
      <w:pPr>
        <w:spacing w:line="320" w:lineRule="exact"/>
        <w:rPr>
          <w:rFonts w:ascii="仿宋_GB2312" w:hAnsi="仿宋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u w:val="single"/>
          <w:lang w:eastAsia="zh-CN"/>
        </w:rPr>
        <w:t>赣州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市卫生健康委                                 填表日期：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u w:val="single"/>
          <w:lang w:val="en-US" w:eastAsia="zh-CN"/>
        </w:rPr>
        <w:t>2020年9月20日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  <w:u w:val="single"/>
        </w:rPr>
        <w:t xml:space="preserve">     </w:t>
      </w:r>
    </w:p>
    <w:tbl>
      <w:tblPr>
        <w:tblStyle w:val="3"/>
        <w:tblpPr w:leftFromText="180" w:rightFromText="180" w:vertAnchor="text" w:horzAnchor="margin" w:tblpXSpec="center" w:tblpY="533"/>
        <w:tblW w:w="15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811"/>
        <w:gridCol w:w="2693"/>
        <w:gridCol w:w="709"/>
        <w:gridCol w:w="709"/>
        <w:gridCol w:w="1276"/>
        <w:gridCol w:w="708"/>
        <w:gridCol w:w="709"/>
        <w:gridCol w:w="851"/>
        <w:gridCol w:w="992"/>
        <w:gridCol w:w="709"/>
        <w:gridCol w:w="708"/>
        <w:gridCol w:w="709"/>
        <w:gridCol w:w="851"/>
        <w:gridCol w:w="567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序号</w:t>
            </w: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安装使用集中空调的单位名称</w:t>
            </w:r>
          </w:p>
        </w:tc>
        <w:tc>
          <w:tcPr>
            <w:tcW w:w="269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详细地址</w:t>
            </w:r>
          </w:p>
        </w:tc>
        <w:tc>
          <w:tcPr>
            <w:tcW w:w="5954" w:type="dxa"/>
            <w:gridSpan w:val="7"/>
            <w:noWrap w:val="0"/>
            <w:vAlign w:val="center"/>
          </w:tcPr>
          <w:p>
            <w:pPr>
              <w:pStyle w:val="5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</w:rPr>
              <w:t>监督检查不合格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_GB2312" w:hAnsi="仿宋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</w:rPr>
              <w:t>卫生检测不合格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_GB2312" w:hAnsi="仿宋" w:eastAsia="仿宋_GB2312" w:cs="仿宋_GB2312"/>
                <w:color w:val="FF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_GB2312" w:hAnsi="仿宋" w:eastAsia="仿宋_GB2312" w:cs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1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6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</w:rPr>
              <w:t>新风口设置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line="30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冷却塔清洗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空气处理机组、表冷器、加热（湿）器、冷凝水盘等清洗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5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空气净化过滤材料清洗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line="30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</w:rPr>
              <w:t>清洗消毒记录资料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5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</w:rPr>
              <w:t>每年开展卫生检测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5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预防空气传播性疾病应急预案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_GB2312" w:hAnsi="仿宋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</w:rPr>
              <w:t>风管内表面积尘量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_GB2312" w:hAnsi="仿宋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</w:rPr>
              <w:t>风管内表面细菌总数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_GB2312" w:hAnsi="仿宋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1"/>
                <w:szCs w:val="21"/>
              </w:rPr>
              <w:t>风管内表面真菌总数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_GB2312" w:hAnsi="仿宋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</w:rPr>
              <w:t>冷(凝)却水中嗜肺军团菌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</w:rPr>
              <w:t>是否立案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</w:rPr>
              <w:t>罚没款（万元）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</w:rPr>
              <w:t>赣州欢喜酒店管理有限公司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</w:rPr>
              <w:t>章贡区赣江源大道12号国众城6号楼二层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_GB2312" w:hAnsi="仿宋" w:eastAsia="宋体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2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</w:rPr>
              <w:t>赣州冷杉欢腾影城有限公司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</w:rPr>
              <w:t>章贡区文清路6号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3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</w:rPr>
              <w:t>赣州乐秀文化娱乐有限公司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eastAsia="zh-CN"/>
              </w:rPr>
              <w:t>章贡区</w:t>
            </w:r>
            <w:r>
              <w:rPr>
                <w:rFonts w:hint="eastAsia" w:ascii="仿宋_GB2312" w:hAnsi="仿宋"/>
                <w:szCs w:val="21"/>
              </w:rPr>
              <w:t>渡口路9号嘉福国际广场4#一层</w:t>
            </w:r>
            <w:bookmarkStart w:id="0" w:name="_GoBack"/>
            <w:bookmarkEnd w:id="0"/>
            <w:r>
              <w:rPr>
                <w:rFonts w:hint="eastAsia" w:ascii="仿宋_GB2312" w:hAnsi="仿宋"/>
                <w:szCs w:val="21"/>
              </w:rPr>
              <w:t>5-14#店面、二层1-8#店面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4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赣县区欣佳客百货双龙大道店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赣县区双龙大道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spacing w:before="100" w:beforeAutospacing="1" w:after="100" w:afterAutospacing="1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5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赣县区佰福联超市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赣县区梅林镇红金大道39号1栋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6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</w:rPr>
              <w:t>会昌县格岚城大酒店有限公司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</w:rPr>
              <w:t>会昌县文武坝镇下渡街湘青桥头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7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龙南县百易购物广场有限公司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龙南市龙南镇新世界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正在办理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8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龙南县宏昌超市龙翔国际店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龙南市龙南镇龙翔国际尚都苑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9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龙南县宏昌超市宏昌城店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龙南市龙南镇龙翔大道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10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龙南县宏昌超市滨江广场店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龙南市龙南镇滨江广场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龙南县吉祥购物广场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龙南市龙南镇广场南路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星光大道量贩式音乐会所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瑞金市京里街综合大楼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仿宋_GB2312" w:cs="Arial"/>
                <w:color w:val="000000"/>
                <w:szCs w:val="21"/>
              </w:rPr>
              <w:t>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仿宋_GB2312" w:cs="Arial"/>
                <w:color w:val="000000"/>
                <w:szCs w:val="21"/>
              </w:rPr>
              <w:t>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瑞金市大润发商贸有限公司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瑞金市桦林路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仿宋_GB2312" w:cs="Arial"/>
                <w:color w:val="000000"/>
                <w:szCs w:val="21"/>
              </w:rPr>
              <w:t>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仿宋_GB2312" w:cs="Arial"/>
                <w:color w:val="000000"/>
                <w:szCs w:val="21"/>
              </w:rPr>
              <w:t>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石城县金叶大酒店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石城县琴江镇清华大道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石城县家家乐商贸有限公司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石城县琴江镇爱琴广场一至三楼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江西新华都购物广场有限公司信丰博大店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信丰县嘉定镇迎宾大道中段博大新城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信丰坚强百货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信丰县嘉定镇胜利路桃江御景17、18、19号楼-0101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赣州国光实业有限公司信丰店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信丰县嘉定镇解放西路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赣州兴汇酒店管理有限公司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信丰县嘉定镇迎宾大道北段（瑞宏1栋）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宁都县宾馆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宁都县博生西路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正在办理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京城国际大酒店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宁都县登峰大道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正在办理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沃尔顿国际酒店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宁都县迎宾大道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正在办理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忆境江南大酒店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宁都县昌夏公路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正在办理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坚强百货超市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宁都县中山南路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正在办理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宇富商贸超市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宁都县中山南路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正在办理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义乌小商品市场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宁都县中山北路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正在办理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天鼎大酒店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宁都县登峰大道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正在办理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兴国平逸酒店有限公司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兴国县潋江镇滨江西路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否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29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兴国县黄隆顺实业有限公司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兴国县潋江镇红军北路30号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否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国园商贸有限责任公司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兴国县潋江镇将军大道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否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太平洋购物广场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仿宋_GB2312" w:hAnsi="仿宋"/>
                <w:szCs w:val="21"/>
                <w:lang w:val="en-US" w:eastAsia="zh-CN"/>
              </w:rPr>
              <w:t>兴国县潋江镇潋江之春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/>
                <w:szCs w:val="21"/>
                <w:lang w:val="en-US" w:eastAsia="zh-CN"/>
              </w:rPr>
            </w:pPr>
          </w:p>
        </w:tc>
      </w:tr>
    </w:tbl>
    <w:p>
      <w:pPr>
        <w:spacing w:line="320" w:lineRule="exact"/>
        <w:rPr>
          <w:rFonts w:hint="eastAsia" w:ascii="仿宋_GB2312" w:hAnsi="仿宋" w:eastAsia="仿宋_GB2312" w:cs="仿宋_GB2312"/>
          <w:color w:val="000000"/>
          <w:sz w:val="24"/>
        </w:rPr>
      </w:pPr>
    </w:p>
    <w:p>
      <w:pPr>
        <w:spacing w:line="320" w:lineRule="exact"/>
        <w:rPr>
          <w:rFonts w:ascii="仿宋_GB2312" w:hAnsi="仿宋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" w:eastAsia="仿宋_GB2312" w:cs="仿宋_GB2312"/>
          <w:color w:val="000000"/>
          <w:sz w:val="24"/>
        </w:rPr>
        <w:t>注：按类别逐个单位列表上报。罚没款填具体罚没款金额，其余在不合格原因下面对应栏中打√。</w:t>
      </w:r>
    </w:p>
    <w:p>
      <w:pPr>
        <w:rPr>
          <w:rFonts w:hint="eastAsia" w:ascii="仿宋_GB2312" w:hAnsi="仿宋" w:eastAsia="仿宋_GB2312" w:cs="仿宋_GB2312"/>
          <w:color w:val="000000"/>
          <w:sz w:val="24"/>
        </w:rPr>
      </w:pPr>
    </w:p>
    <w:p>
      <w:r>
        <w:rPr>
          <w:rFonts w:hint="eastAsia" w:ascii="仿宋_GB2312" w:hAnsi="仿宋" w:eastAsia="仿宋_GB2312" w:cs="仿宋_GB2312"/>
          <w:color w:val="000000"/>
          <w:sz w:val="24"/>
        </w:rPr>
        <w:t>填表人：</w:t>
      </w:r>
      <w:r>
        <w:rPr>
          <w:rFonts w:hint="eastAsia" w:ascii="仿宋_GB2312" w:hAnsi="仿宋" w:eastAsia="仿宋_GB2312" w:cs="仿宋_GB2312"/>
          <w:color w:val="000000"/>
          <w:sz w:val="24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sz w:val="24"/>
          <w:u w:val="single"/>
          <w:lang w:eastAsia="zh-CN"/>
        </w:rPr>
        <w:t>徐文增</w:t>
      </w:r>
      <w:r>
        <w:rPr>
          <w:rFonts w:hint="eastAsia" w:ascii="仿宋_GB2312" w:hAnsi="仿宋" w:eastAsia="仿宋_GB2312" w:cs="仿宋_GB2312"/>
          <w:color w:val="000000"/>
          <w:sz w:val="24"/>
          <w:u w:val="single"/>
        </w:rPr>
        <w:t xml:space="preserve">      </w:t>
      </w:r>
      <w:r>
        <w:rPr>
          <w:rFonts w:hint="eastAsia" w:ascii="仿宋_GB2312" w:hAnsi="仿宋" w:eastAsia="仿宋_GB2312" w:cs="仿宋_GB2312"/>
          <w:color w:val="000000"/>
          <w:sz w:val="24"/>
        </w:rPr>
        <w:t xml:space="preserve">  联系电话：</w:t>
      </w:r>
      <w:r>
        <w:rPr>
          <w:rFonts w:hint="eastAsia" w:ascii="仿宋_GB2312" w:hAnsi="仿宋" w:eastAsia="仿宋_GB2312" w:cs="仿宋_GB2312"/>
          <w:color w:val="000000"/>
          <w:sz w:val="24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sz w:val="24"/>
          <w:u w:val="single"/>
          <w:lang w:val="en-US" w:eastAsia="zh-CN"/>
        </w:rPr>
        <w:t>07978291310</w:t>
      </w:r>
      <w:r>
        <w:rPr>
          <w:rFonts w:hint="eastAsia" w:ascii="仿宋_GB2312" w:hAnsi="仿宋" w:eastAsia="仿宋_GB2312" w:cs="仿宋_GB2312"/>
          <w:color w:val="000000"/>
          <w:sz w:val="24"/>
          <w:u w:val="single"/>
        </w:rPr>
        <w:t xml:space="preserve">        </w:t>
      </w:r>
      <w:r>
        <w:rPr>
          <w:rFonts w:hint="eastAsia" w:ascii="仿宋_GB2312" w:hAnsi="仿宋" w:eastAsia="仿宋_GB2312" w:cs="仿宋_GB2312"/>
          <w:color w:val="000000"/>
          <w:sz w:val="24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szCs w:val="21"/>
        </w:rPr>
        <w:t>审核人：</w:t>
      </w:r>
      <w:r>
        <w:rPr>
          <w:rFonts w:hint="eastAsia" w:ascii="仿宋_GB2312" w:hAnsi="仿宋" w:eastAsia="仿宋_GB2312" w:cs="仿宋_GB2312"/>
          <w:color w:val="000000"/>
          <w:sz w:val="24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sz w:val="24"/>
          <w:u w:val="single"/>
          <w:lang w:eastAsia="zh-CN"/>
        </w:rPr>
        <w:t>张珏</w:t>
      </w:r>
      <w:r>
        <w:rPr>
          <w:rFonts w:hint="eastAsia" w:ascii="仿宋_GB2312" w:hAnsi="仿宋" w:eastAsia="仿宋_GB2312" w:cs="仿宋_GB2312"/>
          <w:color w:val="000000"/>
          <w:sz w:val="24"/>
          <w:u w:val="single"/>
        </w:rPr>
        <w:t xml:space="preserve">     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13C9F"/>
    <w:rsid w:val="00B61A9C"/>
    <w:rsid w:val="170F2BCC"/>
    <w:rsid w:val="1ABF4F18"/>
    <w:rsid w:val="1BCA2D08"/>
    <w:rsid w:val="41113C9F"/>
    <w:rsid w:val="4B7129AD"/>
    <w:rsid w:val="540E7776"/>
    <w:rsid w:val="5C7972A1"/>
    <w:rsid w:val="67911C4C"/>
    <w:rsid w:val="6D6A7415"/>
    <w:rsid w:val="743F61EE"/>
    <w:rsid w:val="775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">
    <w:name w:val="msonormalcxspmiddle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2020-09-11T14:07:00Z</dcterms:created>
  <dc:creator>xu包米果</dc:creator>
  <cp:lastModifiedBy>xu包米果</cp:lastModifiedBy>
  <dcterms:modified xsi:type="dcterms:W3CDTF">2020-11-30T00:32:29Z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