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附表2</w:t>
      </w:r>
    </w:p>
    <w:p>
      <w:pPr>
        <w:jc w:val="center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 xml:space="preserve">  江西省</w:t>
      </w:r>
      <w:r>
        <w:rPr>
          <w:rFonts w:ascii="黑体" w:hAnsi="黑体" w:eastAsia="黑体"/>
          <w:sz w:val="32"/>
          <w:szCs w:val="28"/>
        </w:rPr>
        <w:t>城市集中式供水单位</w:t>
      </w:r>
      <w:r>
        <w:rPr>
          <w:rFonts w:hint="eastAsia" w:ascii="黑体" w:hAnsi="黑体" w:eastAsia="黑体"/>
          <w:sz w:val="32"/>
          <w:szCs w:val="28"/>
        </w:rPr>
        <w:t>监督检查得分情况统计表</w:t>
      </w:r>
    </w:p>
    <w:p>
      <w:pPr>
        <w:rPr>
          <w:rFonts w:ascii="楷体" w:hAnsi="楷体" w:eastAsia="楷体" w:cs="楷体"/>
          <w:sz w:val="32"/>
          <w:szCs w:val="28"/>
        </w:rPr>
      </w:pPr>
      <w:r>
        <w:rPr>
          <w:rFonts w:hint="eastAsia" w:ascii="楷体" w:hAnsi="楷体" w:eastAsia="楷体" w:cs="楷体"/>
          <w:sz w:val="32"/>
          <w:szCs w:val="28"/>
        </w:rPr>
        <w:t xml:space="preserve"> </w:t>
      </w:r>
      <w:r>
        <w:rPr>
          <w:rFonts w:hint="eastAsia" w:ascii="楷体" w:hAnsi="楷体" w:eastAsia="楷体" w:cs="楷体"/>
          <w:sz w:val="32"/>
          <w:szCs w:val="28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28"/>
          <w:u w:val="single"/>
          <w:lang w:eastAsia="zh-CN"/>
        </w:rPr>
        <w:t>赣州</w:t>
      </w:r>
      <w:r>
        <w:rPr>
          <w:rFonts w:hint="eastAsia" w:ascii="楷体" w:hAnsi="楷体" w:eastAsia="楷体" w:cs="楷体"/>
          <w:sz w:val="32"/>
          <w:szCs w:val="28"/>
          <w:u w:val="single"/>
        </w:rPr>
        <w:t xml:space="preserve"> </w:t>
      </w:r>
      <w:r>
        <w:rPr>
          <w:rFonts w:hint="eastAsia" w:ascii="楷体" w:hAnsi="楷体" w:eastAsia="楷体" w:cs="楷体"/>
          <w:sz w:val="32"/>
          <w:szCs w:val="28"/>
        </w:rPr>
        <w:t>市卫生健康委（盖章）</w:t>
      </w:r>
      <w:r>
        <w:rPr>
          <w:rFonts w:hint="eastAsia" w:ascii="宋体" w:hAnsi="宋体"/>
          <w:sz w:val="24"/>
        </w:rPr>
        <w:t xml:space="preserve">                            </w:t>
      </w:r>
      <w:r>
        <w:rPr>
          <w:rFonts w:hint="eastAsia" w:ascii="楷体" w:hAnsi="楷体" w:eastAsia="楷体" w:cs="楷体"/>
          <w:sz w:val="32"/>
          <w:szCs w:val="32"/>
        </w:rPr>
        <w:t xml:space="preserve"> 填报日期：</w:t>
      </w:r>
      <w:r>
        <w:rPr>
          <w:rFonts w:hint="eastAsia" w:ascii="宋体" w:hAnsi="宋体" w:eastAsia="楷体"/>
          <w:sz w:val="24"/>
          <w:lang w:val="en-US" w:eastAsia="zh-CN"/>
        </w:rPr>
        <w:t>2020年9月</w:t>
      </w:r>
      <w:bookmarkStart w:id="0" w:name="_GoBack"/>
      <w:r>
        <w:rPr>
          <w:rFonts w:hint="eastAsia" w:ascii="宋体" w:hAnsi="宋体" w:eastAsia="楷体"/>
          <w:sz w:val="24"/>
          <w:lang w:val="en-US" w:eastAsia="zh-CN"/>
        </w:rPr>
        <w:t>7</w:t>
      </w:r>
      <w:bookmarkEnd w:id="0"/>
      <w:r>
        <w:rPr>
          <w:rFonts w:hint="eastAsia" w:ascii="宋体" w:hAnsi="宋体" w:eastAsia="楷体"/>
          <w:sz w:val="24"/>
          <w:lang w:val="en-US" w:eastAsia="zh-CN"/>
        </w:rPr>
        <w:t>日</w:t>
      </w:r>
    </w:p>
    <w:tbl>
      <w:tblPr>
        <w:tblStyle w:val="2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4"/>
        <w:gridCol w:w="992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671"/>
        <w:gridCol w:w="744"/>
        <w:gridCol w:w="853"/>
        <w:gridCol w:w="850"/>
        <w:gridCol w:w="851"/>
        <w:gridCol w:w="708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供水单位名称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设计日供水能力(万吨)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卫生许可得分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组织管理得分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工作档案得分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制水工艺得分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实验室管理得分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供管水人员得分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涉水产品得分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水质快检得分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水质检验得分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总得</w:t>
            </w:r>
          </w:p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分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结果判定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是否下达整改意见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是否整改到位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是否立案查处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是否结案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楷体"/>
                <w:bCs/>
                <w:szCs w:val="21"/>
              </w:rPr>
            </w:pPr>
            <w:r>
              <w:rPr>
                <w:rFonts w:hint="eastAsia" w:ascii="黑体" w:hAnsi="黑体" w:eastAsia="黑体" w:cs="楷体"/>
                <w:bCs/>
                <w:szCs w:val="21"/>
              </w:rPr>
              <w:t>罚没款（万元）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赣州水务集团有限责任公司第一水厂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98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赣州市水务集团有限责任公司第二水厂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赣州水务集团有限责任公司第三水厂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99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赣州水务集团南康自来水有限公司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赣州水务集团有限公司龙华水厂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赣州水务集团赣县区自来水有限公司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崇义县水务集团有限公司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92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上犹县自来水公司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大余县章江供水有限责任公司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定南县自来水公司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全南县自来水有限公司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龙南供水有限责任公司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80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江西省龙南润泉供水有限责任公司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89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江西省会昌润泉供水有限公司小坝净水厂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宁都县供水公司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23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95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石城县润泉供水有限公司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FF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江西省信丰润泉供水有限公司（城东水厂）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88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兴国县自来水公司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江西省寻乌润泉供水有限公司（九曲湾水厂）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3.5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94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江西省寻乌润泉供水有限公司（大路水厂）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5.0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97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于都县自来水公司贡江南区水厂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10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98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江西省瑞金润泉供水有限公司（南华水厂）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87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江西省瑞金润泉供水有限公司（南陈石湖水厂）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instrText xml:space="preserve"> = sum(C3:K3) \* MERGEFORMAT </w:instrTex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fldChar w:fldCharType="end"/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良好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江西省安远润泉供水有限公司水厂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2.5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93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优秀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zh-CN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zh-CN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844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安远县九龙自来水有限责任公司</w:t>
            </w:r>
          </w:p>
        </w:tc>
        <w:tc>
          <w:tcPr>
            <w:tcW w:w="99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0.2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4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不合格</w:t>
            </w:r>
          </w:p>
        </w:tc>
        <w:tc>
          <w:tcPr>
            <w:tcW w:w="85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是</w:t>
            </w:r>
          </w:p>
        </w:tc>
        <w:tc>
          <w:tcPr>
            <w:tcW w:w="85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否</w:t>
            </w:r>
          </w:p>
        </w:tc>
        <w:tc>
          <w:tcPr>
            <w:tcW w:w="70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</w:tbl>
    <w:p>
      <w:r>
        <w:rPr>
          <w:rFonts w:hint="eastAsia" w:ascii="楷体" w:hAnsi="楷体" w:eastAsia="楷体" w:cs="楷体"/>
          <w:sz w:val="32"/>
          <w:szCs w:val="28"/>
        </w:rPr>
        <w:t xml:space="preserve">             填表人：</w:t>
      </w:r>
      <w:r>
        <w:rPr>
          <w:rFonts w:hint="eastAsia" w:ascii="楷体" w:hAnsi="楷体" w:eastAsia="楷体" w:cs="楷体"/>
          <w:sz w:val="32"/>
          <w:szCs w:val="28"/>
          <w:lang w:eastAsia="zh-CN"/>
        </w:rPr>
        <w:t>徐文增</w:t>
      </w:r>
      <w:r>
        <w:rPr>
          <w:rFonts w:hint="eastAsia" w:ascii="楷体" w:hAnsi="楷体" w:eastAsia="楷体" w:cs="楷体"/>
          <w:sz w:val="32"/>
          <w:szCs w:val="28"/>
        </w:rPr>
        <w:t xml:space="preserve">        联系电话：</w:t>
      </w:r>
      <w:r>
        <w:rPr>
          <w:rFonts w:hint="eastAsia" w:ascii="楷体" w:hAnsi="楷体" w:eastAsia="楷体" w:cs="楷体"/>
          <w:sz w:val="32"/>
          <w:szCs w:val="28"/>
          <w:lang w:val="en-US" w:eastAsia="zh-CN"/>
        </w:rPr>
        <w:t>0797-8291310</w:t>
      </w:r>
      <w:r>
        <w:rPr>
          <w:rFonts w:hint="eastAsia" w:ascii="楷体" w:hAnsi="楷体" w:eastAsia="楷体" w:cs="楷体"/>
          <w:sz w:val="32"/>
          <w:szCs w:val="28"/>
        </w:rPr>
        <w:t xml:space="preserve">         审核人：</w:t>
      </w:r>
      <w:r>
        <w:rPr>
          <w:rFonts w:hint="eastAsia" w:ascii="楷体" w:hAnsi="楷体" w:eastAsia="楷体" w:cs="楷体"/>
          <w:sz w:val="32"/>
          <w:szCs w:val="28"/>
          <w:lang w:eastAsia="zh-CN"/>
        </w:rPr>
        <w:t>张珏</w:t>
      </w:r>
      <w:r>
        <w:rPr>
          <w:rFonts w:hint="eastAsia" w:ascii="楷体" w:hAnsi="楷体" w:eastAsia="楷体" w:cs="楷体"/>
          <w:sz w:val="32"/>
          <w:szCs w:val="28"/>
        </w:rPr>
        <w:t xml:space="preserve"> 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D01FB"/>
    <w:rsid w:val="0AE81B31"/>
    <w:rsid w:val="1B7D01FB"/>
    <w:rsid w:val="20CB5DB0"/>
    <w:rsid w:val="252B2900"/>
    <w:rsid w:val="35241613"/>
    <w:rsid w:val="3DF316A0"/>
    <w:rsid w:val="5E0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2020-08-25T06:47:00Z</dcterms:created>
  <dc:creator>xu包米果</dc:creator>
  <cp:lastModifiedBy>xu包米果</cp:lastModifiedBy>
  <dcterms:modified xsi:type="dcterms:W3CDTF">2020-09-09T02:51:37Z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